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EFE3" w14:textId="77777777" w:rsidR="00617995" w:rsidRDefault="00617995" w:rsidP="00617995">
      <w:pPr>
        <w:pStyle w:val="Plattetekst"/>
        <w:rPr>
          <w:rFonts w:ascii="Times New Roman"/>
        </w:rPr>
      </w:pPr>
    </w:p>
    <w:p w14:paraId="60D27BF4" w14:textId="77777777" w:rsidR="00617995" w:rsidRDefault="00617995" w:rsidP="00617995">
      <w:pPr>
        <w:pStyle w:val="Titel"/>
      </w:pPr>
      <w:r>
        <w:t>ASSIGNMENT</w:t>
      </w:r>
      <w:r>
        <w:rPr>
          <w:spacing w:val="-5"/>
        </w:rPr>
        <w:t xml:space="preserve"> </w:t>
      </w:r>
      <w:r>
        <w:t>CONTRACT</w:t>
      </w:r>
    </w:p>
    <w:tbl>
      <w:tblPr>
        <w:tblpPr w:leftFromText="141" w:rightFromText="141" w:vertAnchor="text" w:horzAnchor="page" w:tblpX="629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5978B5" w14:paraId="277D4725" w14:textId="77777777" w:rsidTr="005978B5">
        <w:trPr>
          <w:trHeight w:val="1550"/>
        </w:trPr>
        <w:tc>
          <w:tcPr>
            <w:tcW w:w="5660" w:type="dxa"/>
          </w:tcPr>
          <w:p w14:paraId="776BF850" w14:textId="30325B8E" w:rsidR="005978B5" w:rsidRDefault="00FE64D6" w:rsidP="005978B5">
            <w:pPr>
              <w:pStyle w:val="Kop1"/>
              <w:spacing w:before="203" w:line="268" w:lineRule="auto"/>
              <w:ind w:left="0" w:right="6605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……………………………</w:t>
            </w:r>
            <w:r>
              <w:fldChar w:fldCharType="end"/>
            </w:r>
            <w:bookmarkEnd w:id="0"/>
          </w:p>
          <w:p w14:paraId="2280B7DC" w14:textId="20BFBD79" w:rsidR="005978B5" w:rsidRDefault="00FE64D6" w:rsidP="005978B5">
            <w:pPr>
              <w:pStyle w:val="Kop1"/>
              <w:spacing w:before="203" w:line="268" w:lineRule="auto"/>
              <w:ind w:left="0" w:right="6605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……………………………</w:t>
            </w:r>
            <w:r>
              <w:fldChar w:fldCharType="end"/>
            </w:r>
          </w:p>
          <w:p w14:paraId="04220097" w14:textId="55CBC2E7" w:rsidR="005978B5" w:rsidRDefault="00FE64D6" w:rsidP="005978B5">
            <w:pPr>
              <w:pStyle w:val="Kop1"/>
              <w:spacing w:before="203" w:line="268" w:lineRule="auto"/>
              <w:ind w:left="0" w:right="6605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……………………………</w:t>
            </w:r>
            <w:r>
              <w:fldChar w:fldCharType="end"/>
            </w:r>
          </w:p>
        </w:tc>
      </w:tr>
    </w:tbl>
    <w:p w14:paraId="05EA2B17" w14:textId="77777777" w:rsidR="00617995" w:rsidRDefault="00617995" w:rsidP="00617995">
      <w:pPr>
        <w:pStyle w:val="Plattetekst"/>
        <w:rPr>
          <w:rFonts w:ascii="Arial"/>
          <w:b/>
          <w:sz w:val="24"/>
        </w:rPr>
      </w:pPr>
    </w:p>
    <w:p w14:paraId="0383D6F8" w14:textId="5DC3BA7A" w:rsidR="00617995" w:rsidRDefault="00617995" w:rsidP="00617995">
      <w:pPr>
        <w:pStyle w:val="Kop1"/>
        <w:spacing w:before="203" w:line="268" w:lineRule="auto"/>
        <w:ind w:left="652" w:right="6605"/>
      </w:pPr>
      <w:r>
        <w:t>Get-2-Customs BV</w:t>
      </w:r>
      <w:r>
        <w:rPr>
          <w:spacing w:val="1"/>
        </w:rPr>
        <w:t xml:space="preserve"> </w:t>
      </w:r>
      <w:r>
        <w:t>Noorderlaan 117</w:t>
      </w:r>
      <w:r>
        <w:tab/>
        <w:t xml:space="preserve">  </w:t>
      </w:r>
      <w:r>
        <w:rPr>
          <w:spacing w:val="-54"/>
        </w:rPr>
        <w:t xml:space="preserve"> </w:t>
      </w:r>
      <w:r>
        <w:t>BE-2030</w:t>
      </w:r>
      <w:r>
        <w:rPr>
          <w:spacing w:val="3"/>
        </w:rPr>
        <w:t xml:space="preserve"> </w:t>
      </w:r>
      <w:r>
        <w:t>Antwerp</w:t>
      </w:r>
    </w:p>
    <w:p w14:paraId="704184E0" w14:textId="77777777" w:rsidR="005978B5" w:rsidRDefault="00617995" w:rsidP="00617995">
      <w:pPr>
        <w:pStyle w:val="Plattetekst"/>
        <w:tabs>
          <w:tab w:val="left" w:pos="5327"/>
        </w:tabs>
        <w:spacing w:line="228" w:lineRule="exact"/>
        <w:ind w:left="652"/>
      </w:pPr>
      <w:r>
        <w:t>VAT</w:t>
      </w:r>
      <w:r>
        <w:rPr>
          <w:spacing w:val="-1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0802.934.425</w:t>
      </w:r>
      <w:r>
        <w:tab/>
      </w:r>
    </w:p>
    <w:p w14:paraId="73DA91C0" w14:textId="17B49384" w:rsidR="00617995" w:rsidRDefault="005978B5" w:rsidP="00617995">
      <w:pPr>
        <w:pStyle w:val="Plattetekst"/>
        <w:tabs>
          <w:tab w:val="left" w:pos="5327"/>
        </w:tabs>
        <w:spacing w:line="228" w:lineRule="exact"/>
        <w:ind w:left="652"/>
      </w:pPr>
      <w:r>
        <w:tab/>
      </w:r>
      <w:r w:rsidR="00617995">
        <w:t>VAT reg.</w:t>
      </w:r>
      <w:r w:rsidR="00617995">
        <w:rPr>
          <w:spacing w:val="-3"/>
        </w:rPr>
        <w:t xml:space="preserve"> </w:t>
      </w:r>
      <w:r w:rsidR="00617995">
        <w:t>no</w:t>
      </w:r>
      <w:r w:rsidR="00FE64D6">
        <w:t xml:space="preserve"> </w:t>
      </w:r>
      <w:r w:rsidR="00FE64D6">
        <w:fldChar w:fldCharType="begin">
          <w:ffData>
            <w:name w:val="Text1"/>
            <w:enabled/>
            <w:calcOnExit w:val="0"/>
            <w:textInput>
              <w:default w:val="……………………………"/>
            </w:textInput>
          </w:ffData>
        </w:fldChar>
      </w:r>
      <w:r w:rsidR="00FE64D6">
        <w:instrText xml:space="preserve"> FORMTEXT </w:instrText>
      </w:r>
      <w:r w:rsidR="00FE64D6">
        <w:fldChar w:fldCharType="separate"/>
      </w:r>
      <w:r w:rsidR="00FE64D6">
        <w:rPr>
          <w:noProof/>
        </w:rPr>
        <w:t>……………………………</w:t>
      </w:r>
      <w:r w:rsidR="00FE64D6">
        <w:fldChar w:fldCharType="end"/>
      </w:r>
    </w:p>
    <w:p w14:paraId="231672A8" w14:textId="77777777" w:rsidR="00617995" w:rsidRDefault="00617995" w:rsidP="00617995">
      <w:pPr>
        <w:pStyle w:val="Plattetekst"/>
        <w:spacing w:before="10"/>
      </w:pPr>
    </w:p>
    <w:p w14:paraId="2F394CE8" w14:textId="1141FA33" w:rsidR="00617995" w:rsidRDefault="00617995" w:rsidP="00617995">
      <w:pPr>
        <w:tabs>
          <w:tab w:val="left" w:pos="5327"/>
        </w:tabs>
        <w:ind w:left="6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Referred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below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1"/>
          <w:sz w:val="20"/>
        </w:rPr>
        <w:t xml:space="preserve"> </w:t>
      </w:r>
      <w:r w:rsidRPr="00617995">
        <w:rPr>
          <w:rFonts w:ascii="Arial"/>
          <w:i/>
          <w:sz w:val="20"/>
        </w:rPr>
        <w:t>Get-2-Customs BV</w:t>
      </w:r>
      <w:r>
        <w:rPr>
          <w:rFonts w:ascii="Arial"/>
          <w:i/>
          <w:sz w:val="20"/>
        </w:rPr>
        <w:tab/>
        <w:t>Referred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below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Customer</w:t>
      </w:r>
    </w:p>
    <w:p w14:paraId="44482AC3" w14:textId="77777777" w:rsidR="00617995" w:rsidRDefault="00617995" w:rsidP="00617995">
      <w:pPr>
        <w:pStyle w:val="Plattetekst"/>
        <w:rPr>
          <w:rFonts w:ascii="Arial"/>
          <w:i/>
        </w:rPr>
      </w:pPr>
    </w:p>
    <w:p w14:paraId="1F9D4373" w14:textId="77777777" w:rsidR="00617995" w:rsidRDefault="00617995" w:rsidP="00617995">
      <w:pPr>
        <w:pStyle w:val="Plattetekst"/>
        <w:spacing w:before="4"/>
        <w:rPr>
          <w:rFonts w:ascii="Arial"/>
          <w:i/>
        </w:rPr>
      </w:pPr>
    </w:p>
    <w:p w14:paraId="6F3146A0" w14:textId="5FDEB9A8" w:rsidR="00617995" w:rsidRDefault="00617995" w:rsidP="00617995">
      <w:pPr>
        <w:pStyle w:val="Plattetekst"/>
        <w:ind w:left="112" w:right="128"/>
      </w:pPr>
      <w:r>
        <w:t xml:space="preserve">The Customer hereby commissions </w:t>
      </w:r>
      <w:r w:rsidR="00DD0A48" w:rsidRPr="00DD0A48">
        <w:t xml:space="preserve">Get-2-Customs BV </w:t>
      </w:r>
      <w:r>
        <w:t>to handle the forwarding of goods by remitting a written order to</w:t>
      </w:r>
      <w:r>
        <w:rPr>
          <w:spacing w:val="1"/>
        </w:rPr>
        <w:t xml:space="preserve"> </w:t>
      </w:r>
      <w:r w:rsidR="00DD0A48" w:rsidRPr="00DD0A48">
        <w:t xml:space="preserve">Get-2-Customs BV </w:t>
      </w:r>
      <w:r>
        <w:t>for clearance of goods through customs. On receipt of the written order the Customer shall be regarded</w:t>
      </w:r>
      <w:r>
        <w:rPr>
          <w:spacing w:val="-53"/>
        </w:rPr>
        <w:t xml:space="preserve"> </w:t>
      </w:r>
      <w:r>
        <w:t>as being responsible as follows: The Customer shall bear full responsibility for forwarding the goods and for</w:t>
      </w:r>
      <w:r>
        <w:rPr>
          <w:spacing w:val="1"/>
        </w:rPr>
        <w:t xml:space="preserve"> </w:t>
      </w:r>
      <w:r>
        <w:t>ensuring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 customs</w:t>
      </w:r>
      <w:r>
        <w:rPr>
          <w:spacing w:val="2"/>
        </w:rPr>
        <w:t xml:space="preserve"> </w:t>
      </w:r>
      <w:r>
        <w:t>authorities</w:t>
      </w:r>
      <w:r>
        <w:rPr>
          <w:spacing w:val="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place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destination. 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Customer failing to fulfill the undertaking described above, with the result that the goods are not cleared</w:t>
      </w:r>
      <w:r>
        <w:rPr>
          <w:spacing w:val="1"/>
        </w:rPr>
        <w:t xml:space="preserve"> </w:t>
      </w:r>
      <w:r>
        <w:t>by the customs and the Customer failing to complete forwarding within the time-limit set by the customs</w:t>
      </w:r>
      <w:r>
        <w:rPr>
          <w:spacing w:val="1"/>
        </w:rPr>
        <w:t xml:space="preserve"> </w:t>
      </w:r>
      <w:r>
        <w:t xml:space="preserve">authorities, the Customer undertakes to pay all expenses incurred by </w:t>
      </w:r>
      <w:r w:rsidR="00DD0A48" w:rsidRPr="00DD0A48">
        <w:t xml:space="preserve">Get-2-Customs BV </w:t>
      </w:r>
      <w:r>
        <w:t>in the handling of the</w:t>
      </w:r>
      <w:r>
        <w:rPr>
          <w:spacing w:val="1"/>
        </w:rPr>
        <w:t xml:space="preserve"> </w:t>
      </w:r>
      <w:r>
        <w:t xml:space="preserve">order, and for </w:t>
      </w:r>
      <w:r w:rsidR="00DD0A48" w:rsidRPr="00DD0A48">
        <w:t>Get-2-Customs BV</w:t>
      </w:r>
      <w:r w:rsidR="00DD0A48">
        <w:t>’s</w:t>
      </w:r>
      <w:r w:rsidR="00DD0A48" w:rsidRPr="00DD0A48">
        <w:t xml:space="preserve"> </w:t>
      </w:r>
      <w:r>
        <w:t>expenses in connection with locating the goods, and for any charges, costs and</w:t>
      </w:r>
      <w:r>
        <w:rPr>
          <w:spacing w:val="1"/>
        </w:rPr>
        <w:t xml:space="preserve"> </w:t>
      </w:r>
      <w:r>
        <w:t xml:space="preserve">penalties for delay, as well as additional VAT and customs charges, etc. </w:t>
      </w:r>
      <w:r w:rsidR="00DD0A48" w:rsidRPr="00DD0A48">
        <w:t xml:space="preserve">Get-2-Customs BV </w:t>
      </w:r>
      <w:r>
        <w:t>shall be fully entitled</w:t>
      </w:r>
      <w:r>
        <w:rPr>
          <w:spacing w:val="-53"/>
        </w:rPr>
        <w:t xml:space="preserve"> </w:t>
      </w:r>
      <w:r>
        <w:t>in such cases to invoice the Customer for the work it has undertaken, as described above. An agreement on</w:t>
      </w:r>
      <w:r>
        <w:rPr>
          <w:spacing w:val="1"/>
        </w:rPr>
        <w:t xml:space="preserve"> </w:t>
      </w:r>
      <w:r>
        <w:t>prices for various forwarding services will be concluded separately. The Customer will be invoiced for all</w:t>
      </w:r>
      <w:r>
        <w:rPr>
          <w:spacing w:val="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forwarding, regardless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delivery.</w:t>
      </w:r>
    </w:p>
    <w:p w14:paraId="506F5CA3" w14:textId="77777777" w:rsidR="00617995" w:rsidRDefault="00617995" w:rsidP="00617995">
      <w:pPr>
        <w:pStyle w:val="Plattetekst"/>
        <w:spacing w:before="9"/>
        <w:rPr>
          <w:sz w:val="19"/>
        </w:rPr>
      </w:pPr>
    </w:p>
    <w:p w14:paraId="5B41C470" w14:textId="77777777" w:rsidR="00617995" w:rsidRDefault="00617995" w:rsidP="00617995">
      <w:pPr>
        <w:pStyle w:val="Plattetekst"/>
        <w:spacing w:before="1"/>
        <w:ind w:left="112"/>
      </w:pPr>
      <w:r>
        <w:t>Orders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forwarding</w:t>
      </w:r>
      <w:r>
        <w:rPr>
          <w:spacing w:val="-1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form.</w:t>
      </w:r>
    </w:p>
    <w:p w14:paraId="0519D3C2" w14:textId="77777777" w:rsidR="00617995" w:rsidRDefault="00617995" w:rsidP="00617995">
      <w:pPr>
        <w:pStyle w:val="Plattetekst"/>
      </w:pPr>
    </w:p>
    <w:p w14:paraId="4ADD6F80" w14:textId="56841077" w:rsidR="00617995" w:rsidRDefault="00DD0A48" w:rsidP="00617995">
      <w:pPr>
        <w:pStyle w:val="Plattetekst"/>
        <w:ind w:left="112" w:right="100"/>
      </w:pPr>
      <w:r w:rsidRPr="00DD0A48">
        <w:t xml:space="preserve">Get-2-Customs BV </w:t>
      </w:r>
      <w:r w:rsidR="00617995">
        <w:t>is entitled to decline transit assignments when the goods contain high tax/sensitive merchandise (in line</w:t>
      </w:r>
      <w:r w:rsidR="00617995">
        <w:rPr>
          <w:spacing w:val="-54"/>
        </w:rPr>
        <w:t xml:space="preserve"> </w:t>
      </w:r>
      <w:r w:rsidR="00617995">
        <w:t xml:space="preserve">with the Transit Convention). Moreover, </w:t>
      </w:r>
      <w:r w:rsidRPr="00DD0A48">
        <w:t xml:space="preserve">Get-2-Customs BV </w:t>
      </w:r>
      <w:r w:rsidR="00617995">
        <w:t>is entitled to decline transit assignments when the goods</w:t>
      </w:r>
      <w:r w:rsidR="00617995">
        <w:rPr>
          <w:spacing w:val="1"/>
        </w:rPr>
        <w:t xml:space="preserve"> </w:t>
      </w:r>
      <w:r w:rsidR="00617995">
        <w:t>contain</w:t>
      </w:r>
      <w:r w:rsidR="00617995">
        <w:rPr>
          <w:spacing w:val="-2"/>
        </w:rPr>
        <w:t xml:space="preserve"> </w:t>
      </w:r>
      <w:r w:rsidR="00617995">
        <w:t>high</w:t>
      </w:r>
      <w:r w:rsidR="00617995">
        <w:rPr>
          <w:spacing w:val="1"/>
        </w:rPr>
        <w:t xml:space="preserve"> </w:t>
      </w:r>
      <w:r w:rsidR="00617995">
        <w:t>value</w:t>
      </w:r>
      <w:r w:rsidR="00617995">
        <w:rPr>
          <w:spacing w:val="-1"/>
        </w:rPr>
        <w:t xml:space="preserve"> </w:t>
      </w:r>
      <w:r w:rsidR="00617995">
        <w:t>merchandise.</w:t>
      </w:r>
    </w:p>
    <w:p w14:paraId="2C0B59EB" w14:textId="77777777" w:rsidR="00617995" w:rsidRDefault="00617995" w:rsidP="00617995">
      <w:pPr>
        <w:pStyle w:val="Plattetekst"/>
      </w:pPr>
    </w:p>
    <w:p w14:paraId="4A854CBC" w14:textId="77777777" w:rsidR="00617995" w:rsidRDefault="00617995" w:rsidP="00617995">
      <w:pPr>
        <w:pStyle w:val="Plattetekst"/>
        <w:ind w:left="112" w:right="90"/>
      </w:pPr>
      <w:r>
        <w:t>This forwarding contract will be valid without limit as to time and can be terminated with one month’s notice in</w:t>
      </w:r>
      <w:r>
        <w:rPr>
          <w:spacing w:val="-54"/>
        </w:rPr>
        <w:t xml:space="preserve"> </w:t>
      </w:r>
      <w:r>
        <w:t>writing.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has</w:t>
      </w:r>
      <w:r>
        <w:rPr>
          <w:spacing w:val="-1"/>
        </w:rPr>
        <w:t xml:space="preserve"> </w:t>
      </w:r>
      <w:r>
        <w:t>been drawn up in duplicate, and each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copy.</w:t>
      </w:r>
    </w:p>
    <w:p w14:paraId="76DDA342" w14:textId="77777777" w:rsidR="00617995" w:rsidRDefault="00617995" w:rsidP="00617995">
      <w:pPr>
        <w:pStyle w:val="Plattetekst"/>
      </w:pPr>
    </w:p>
    <w:p w14:paraId="2FCD0873" w14:textId="77777777" w:rsidR="00617995" w:rsidRDefault="00617995" w:rsidP="00617995">
      <w:pPr>
        <w:pStyle w:val="Plattetekst"/>
        <w:spacing w:before="10"/>
        <w:rPr>
          <w:sz w:val="19"/>
        </w:rPr>
      </w:pPr>
    </w:p>
    <w:p w14:paraId="67C9E5C9" w14:textId="77777777" w:rsidR="00617995" w:rsidRDefault="00617995" w:rsidP="00617995">
      <w:pPr>
        <w:pStyle w:val="Kop1"/>
        <w:spacing w:before="1"/>
      </w:pPr>
      <w:r>
        <w:t>OBLIGATIONS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CONSIGNEE</w:t>
      </w:r>
    </w:p>
    <w:p w14:paraId="4714CAB3" w14:textId="7B6988D3" w:rsidR="00617995" w:rsidRDefault="00617995" w:rsidP="00DD0A48">
      <w:pPr>
        <w:pStyle w:val="Plattetekst"/>
        <w:ind w:left="112"/>
      </w:pPr>
      <w:r>
        <w:t>The</w:t>
      </w:r>
      <w:r>
        <w:rPr>
          <w:spacing w:val="-4"/>
        </w:rPr>
        <w:t xml:space="preserve"> </w:t>
      </w:r>
      <w:r>
        <w:t>consignee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obliged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directly,</w:t>
      </w:r>
      <w:r>
        <w:rPr>
          <w:spacing w:val="-3"/>
        </w:rPr>
        <w:t xml:space="preserve"> </w:t>
      </w:r>
      <w:r>
        <w:t>or 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 w:rsidR="00DD0A48" w:rsidRPr="00DD0A48">
        <w:t>Get-2-Customs BV</w:t>
      </w:r>
      <w:r>
        <w:t xml:space="preserve"> timely written instructions, and to place </w:t>
      </w:r>
      <w:r w:rsidR="00DD0A48" w:rsidRPr="00DD0A48">
        <w:t xml:space="preserve">Get-2-Customs BV </w:t>
      </w:r>
      <w:r>
        <w:t>in possession of all records and documents,</w:t>
      </w:r>
      <w:r>
        <w:rPr>
          <w:spacing w:val="1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invoices,</w:t>
      </w:r>
      <w:r>
        <w:rPr>
          <w:spacing w:val="-4"/>
        </w:rPr>
        <w:t xml:space="preserve"> </w:t>
      </w:r>
      <w:r>
        <w:t>inventories,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certificates,</w:t>
      </w:r>
      <w:r>
        <w:rPr>
          <w:spacing w:val="-4"/>
        </w:rPr>
        <w:t xml:space="preserve"> </w:t>
      </w:r>
      <w:r>
        <w:t>permits,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obtaining</w:t>
      </w:r>
      <w:r>
        <w:rPr>
          <w:spacing w:val="-53"/>
        </w:rPr>
        <w:t xml:space="preserve"> </w:t>
      </w:r>
      <w:r>
        <w:t>refunds, etc.) and all information, (such as the goods code, origin of the goods, contingent numbers, VAT</w:t>
      </w:r>
      <w:r>
        <w:rPr>
          <w:spacing w:val="1"/>
        </w:rPr>
        <w:t xml:space="preserve"> </w:t>
      </w:r>
      <w:r>
        <w:t>numbers etc. to be nominated), which are necessary or useful to enable it to carry out the order entrusted to</w:t>
      </w:r>
      <w:r>
        <w:rPr>
          <w:spacing w:val="1"/>
        </w:rPr>
        <w:t xml:space="preserve"> </w:t>
      </w:r>
      <w:r>
        <w:t>it in compliance with the applicable legislation. The consignee is likewise obliged, at the first express request</w:t>
      </w:r>
      <w:r>
        <w:rPr>
          <w:spacing w:val="-53"/>
        </w:rPr>
        <w:t xml:space="preserve"> </w:t>
      </w:r>
      <w:r>
        <w:t xml:space="preserve">from </w:t>
      </w:r>
      <w:r w:rsidR="00DD0A48" w:rsidRPr="00DD0A48">
        <w:t xml:space="preserve">Get-2-Customs BV </w:t>
      </w:r>
      <w:r>
        <w:t>(by telephone, email, fax or by any other means), to provide additional records and</w:t>
      </w:r>
      <w:r>
        <w:rPr>
          <w:spacing w:val="1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complementary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entrusted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DD0A48" w:rsidRPr="00DD0A48">
        <w:t xml:space="preserve">Get-2-Customs BV </w:t>
      </w:r>
      <w:r>
        <w:t>directly.</w:t>
      </w:r>
    </w:p>
    <w:p w14:paraId="03B0FF36" w14:textId="77777777" w:rsidR="00617995" w:rsidRDefault="00617995" w:rsidP="00617995">
      <w:pPr>
        <w:pStyle w:val="Plattetekst"/>
        <w:spacing w:before="1"/>
      </w:pPr>
    </w:p>
    <w:p w14:paraId="383B675A" w14:textId="4FBC848E" w:rsidR="00617995" w:rsidRDefault="00617995" w:rsidP="00617995">
      <w:pPr>
        <w:pStyle w:val="Plattetekst"/>
        <w:ind w:left="112" w:right="101"/>
      </w:pPr>
      <w:r>
        <w:t>The consignee is in all cases and under all circumstances liable for all possible sums and amounts (such as</w:t>
      </w:r>
      <w:r>
        <w:rPr>
          <w:spacing w:val="1"/>
        </w:rPr>
        <w:t xml:space="preserve"> </w:t>
      </w:r>
      <w:r>
        <w:t>import duty, excise, VAT, environment tax, levy on packaging, energy contribution, retributions, fines, interest</w:t>
      </w:r>
      <w:r>
        <w:rPr>
          <w:spacing w:val="-53"/>
        </w:rPr>
        <w:t xml:space="preserve"> </w:t>
      </w:r>
      <w:r>
        <w:t xml:space="preserve">and costs, etc.), which might be claimed by anyone against </w:t>
      </w:r>
      <w:r w:rsidR="00DD0A48" w:rsidRPr="00DD0A48">
        <w:t xml:space="preserve">Get-2-Customs BV </w:t>
      </w:r>
      <w:r>
        <w:t>and, which directly or</w:t>
      </w:r>
      <w:r>
        <w:rPr>
          <w:spacing w:val="1"/>
        </w:rPr>
        <w:t xml:space="preserve"> </w:t>
      </w:r>
      <w:r>
        <w:t xml:space="preserve">indirectly relate to the order entrusted to </w:t>
      </w:r>
      <w:r w:rsidR="00DD0A48" w:rsidRPr="00DD0A48">
        <w:t>Get-2-Customs BV</w:t>
      </w:r>
      <w:r>
        <w:t xml:space="preserve">. The consignee shall fully indemnify </w:t>
      </w:r>
      <w:r w:rsidR="00DD0A48" w:rsidRPr="00DD0A48">
        <w:t>Get-2-Customs BV</w:t>
      </w:r>
      <w:r>
        <w:t xml:space="preserve"> on first request for the afore-mentioned sums and amounts, either by means of a guarantee or</w:t>
      </w:r>
      <w:r>
        <w:rPr>
          <w:spacing w:val="1"/>
        </w:rPr>
        <w:t xml:space="preserve"> </w:t>
      </w:r>
      <w:r>
        <w:t>by means of a payment, even if the claim in question is the subject of a dispute or it may be still under</w:t>
      </w:r>
      <w:r>
        <w:rPr>
          <w:spacing w:val="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for dispute.</w:t>
      </w:r>
    </w:p>
    <w:p w14:paraId="59F8AC07" w14:textId="77777777" w:rsidR="00617995" w:rsidRDefault="00617995" w:rsidP="00617995">
      <w:pPr>
        <w:pStyle w:val="Plattetekst"/>
        <w:spacing w:before="10"/>
        <w:rPr>
          <w:sz w:val="19"/>
        </w:rPr>
      </w:pPr>
    </w:p>
    <w:p w14:paraId="33EC7B8F" w14:textId="650E43B2" w:rsidR="00617995" w:rsidRDefault="00617995" w:rsidP="00617995">
      <w:pPr>
        <w:pStyle w:val="Plattetekst"/>
        <w:ind w:left="112" w:right="667"/>
      </w:pPr>
      <w:r>
        <w:t xml:space="preserve">The consignee is to be the main guarantor for all sums and remunerations, which are invoiced </w:t>
      </w:r>
      <w:r w:rsidR="00DD0A48" w:rsidRPr="00DD0A48">
        <w:t>Get-2-Customs BV</w:t>
      </w:r>
      <w:r>
        <w:t xml:space="preserve"> on account of any order it entrusts to third parties, amongst others and in particular the</w:t>
      </w:r>
      <w:r>
        <w:rPr>
          <w:spacing w:val="1"/>
        </w:rPr>
        <w:t xml:space="preserve"> </w:t>
      </w:r>
      <w:r>
        <w:t>forwarding agent.</w:t>
      </w:r>
    </w:p>
    <w:p w14:paraId="124CEFD3" w14:textId="77777777" w:rsidR="00617995" w:rsidRDefault="00617995" w:rsidP="00617995">
      <w:pPr>
        <w:widowControl/>
        <w:autoSpaceDE/>
        <w:autoSpaceDN/>
        <w:sectPr w:rsidR="006179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660" w:right="1020" w:bottom="280" w:left="1020" w:header="691" w:footer="708" w:gutter="0"/>
          <w:pgNumType w:start="1"/>
          <w:cols w:space="708"/>
        </w:sectPr>
      </w:pPr>
    </w:p>
    <w:p w14:paraId="2C992115" w14:textId="77777777" w:rsidR="00617995" w:rsidRDefault="00617995" w:rsidP="00617995">
      <w:pPr>
        <w:pStyle w:val="Plattetekst"/>
        <w:spacing w:before="7"/>
        <w:rPr>
          <w:sz w:val="11"/>
        </w:rPr>
      </w:pPr>
    </w:p>
    <w:p w14:paraId="0996FBA6" w14:textId="04390377" w:rsidR="00617995" w:rsidRDefault="00617995" w:rsidP="00617995">
      <w:pPr>
        <w:pStyle w:val="Plattetekst"/>
        <w:spacing w:before="66"/>
        <w:ind w:left="112" w:right="123"/>
      </w:pPr>
      <w:r>
        <w:t>The forwarding agent is in any case under all circumstances liable for all possible sums and amounts (such</w:t>
      </w:r>
      <w:r>
        <w:rPr>
          <w:spacing w:val="1"/>
        </w:rPr>
        <w:t xml:space="preserve"> </w:t>
      </w:r>
      <w:r>
        <w:t>as import duty, excise, VAT, environment tax, levy on packaging, energy contribution, retributions, fines,</w:t>
      </w:r>
      <w:r>
        <w:rPr>
          <w:spacing w:val="1"/>
        </w:rPr>
        <w:t xml:space="preserve"> </w:t>
      </w:r>
      <w:r>
        <w:t xml:space="preserve">interest and costs, etc.), which might be claimed by anyone against </w:t>
      </w:r>
      <w:r w:rsidR="00DD0A48" w:rsidRPr="00DD0A48">
        <w:t xml:space="preserve">Get-2-Customs BV </w:t>
      </w:r>
      <w:r>
        <w:t>and, which directly or</w:t>
      </w:r>
      <w:r>
        <w:rPr>
          <w:spacing w:val="-53"/>
        </w:rPr>
        <w:t xml:space="preserve"> </w:t>
      </w:r>
      <w:r>
        <w:t xml:space="preserve">indirectly relate to the order entrusted to </w:t>
      </w:r>
      <w:r w:rsidR="00DD0A48" w:rsidRPr="00DD0A48">
        <w:t>Get-2-Customs BV</w:t>
      </w:r>
      <w:r>
        <w:t>. The forwarding agent is obliged to completely</w:t>
      </w:r>
      <w:r>
        <w:rPr>
          <w:spacing w:val="1"/>
        </w:rPr>
        <w:t xml:space="preserve"> </w:t>
      </w:r>
      <w:r>
        <w:t xml:space="preserve">indemnify </w:t>
      </w:r>
      <w:r w:rsidR="00DD0A48" w:rsidRPr="00DD0A48">
        <w:t xml:space="preserve">Get-2-Customs BV </w:t>
      </w:r>
      <w:r>
        <w:t>directly on request for the aforementioned sums and amounts, either by means</w:t>
      </w:r>
      <w:r>
        <w:rPr>
          <w:spacing w:val="-53"/>
        </w:rPr>
        <w:t xml:space="preserve"> </w:t>
      </w:r>
      <w:r>
        <w:t>of a guarantee or by means of a payment, even if the claim in question is the subject of a dispute or may be</w:t>
      </w:r>
      <w:r>
        <w:rPr>
          <w:spacing w:val="1"/>
        </w:rPr>
        <w:t xml:space="preserve"> </w:t>
      </w:r>
      <w:r>
        <w:t>still under consideration</w:t>
      </w:r>
      <w:r>
        <w:rPr>
          <w:spacing w:val="-1"/>
        </w:rPr>
        <w:t xml:space="preserve"> </w:t>
      </w:r>
      <w:r>
        <w:t>for dispute.</w:t>
      </w:r>
    </w:p>
    <w:p w14:paraId="0040BAB1" w14:textId="77777777" w:rsidR="00617995" w:rsidRDefault="00617995" w:rsidP="00617995">
      <w:pPr>
        <w:pStyle w:val="Plattetekst"/>
      </w:pPr>
    </w:p>
    <w:p w14:paraId="4E46D24B" w14:textId="77777777" w:rsidR="00617995" w:rsidRDefault="00617995" w:rsidP="00617995">
      <w:pPr>
        <w:pStyle w:val="Plattetekst"/>
        <w:spacing w:before="11"/>
        <w:rPr>
          <w:sz w:val="19"/>
        </w:rPr>
      </w:pPr>
    </w:p>
    <w:p w14:paraId="0DFE77B8" w14:textId="77777777" w:rsidR="00617995" w:rsidRDefault="00617995" w:rsidP="00617995">
      <w:pPr>
        <w:pStyle w:val="Kop1"/>
      </w:pPr>
      <w:r>
        <w:t>COMMITMENT</w:t>
      </w:r>
    </w:p>
    <w:p w14:paraId="764381FE" w14:textId="20652120" w:rsidR="00617995" w:rsidRDefault="00617995" w:rsidP="00617995">
      <w:pPr>
        <w:pStyle w:val="Plattetekst"/>
        <w:spacing w:before="3"/>
        <w:ind w:left="112" w:right="256"/>
      </w:pPr>
      <w:r>
        <w:t xml:space="preserve">All assignments are undertaken in accordance with the General Terms and Conditions from </w:t>
      </w:r>
      <w:r w:rsidR="00DD0A48" w:rsidRPr="00DD0A48">
        <w:t>Get-2-Customs BV</w:t>
      </w:r>
      <w:r>
        <w:t>, which will be provided to the Customer upon request. In the event of deviations between this Contract</w:t>
      </w:r>
      <w:r>
        <w:rPr>
          <w:spacing w:val="-5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from</w:t>
      </w:r>
      <w:r>
        <w:rPr>
          <w:spacing w:val="3"/>
        </w:rPr>
        <w:t xml:space="preserve"> </w:t>
      </w:r>
      <w:r w:rsidR="00DD0A48" w:rsidRPr="00DD0A48">
        <w:t>Get-2-Customs BV</w:t>
      </w:r>
      <w:r>
        <w:t>, this Contract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priority.</w:t>
      </w:r>
    </w:p>
    <w:p w14:paraId="16DED74D" w14:textId="77777777" w:rsidR="00617995" w:rsidRDefault="00617995" w:rsidP="00617995">
      <w:pPr>
        <w:pStyle w:val="Plattetekst"/>
      </w:pPr>
    </w:p>
    <w:p w14:paraId="7DF65958" w14:textId="77777777" w:rsidR="00617995" w:rsidRDefault="00617995" w:rsidP="00617995">
      <w:pPr>
        <w:pStyle w:val="Plattetekst"/>
        <w:spacing w:before="8"/>
        <w:rPr>
          <w:sz w:val="19"/>
        </w:rPr>
      </w:pPr>
    </w:p>
    <w:p w14:paraId="6ECE83E5" w14:textId="77777777" w:rsidR="00617995" w:rsidRDefault="00617995" w:rsidP="00617995">
      <w:pPr>
        <w:pStyle w:val="Kop1"/>
      </w:pPr>
      <w:r>
        <w:t>CONFIDENTIALITY</w:t>
      </w:r>
    </w:p>
    <w:p w14:paraId="03A6DD02" w14:textId="77777777" w:rsidR="00617995" w:rsidRDefault="00617995" w:rsidP="00617995">
      <w:pPr>
        <w:pStyle w:val="Plattetekst"/>
        <w:spacing w:before="3"/>
        <w:ind w:left="652" w:right="261"/>
      </w:pPr>
      <w:r>
        <w:t>The parties undertake not to disclose commercial or other confidential information of which they have</w:t>
      </w:r>
      <w:r>
        <w:rPr>
          <w:spacing w:val="-5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cognizant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or this</w:t>
      </w:r>
      <w:r>
        <w:rPr>
          <w:spacing w:val="2"/>
        </w:rPr>
        <w:t xml:space="preserve"> </w:t>
      </w:r>
      <w:r>
        <w:t>Contract.</w:t>
      </w:r>
    </w:p>
    <w:p w14:paraId="33795019" w14:textId="77777777" w:rsidR="00617995" w:rsidRDefault="00617995" w:rsidP="00617995">
      <w:pPr>
        <w:pStyle w:val="Plattetekst"/>
        <w:spacing w:before="8"/>
        <w:rPr>
          <w:sz w:val="19"/>
        </w:rPr>
      </w:pPr>
    </w:p>
    <w:p w14:paraId="500295AA" w14:textId="77777777" w:rsidR="00617995" w:rsidRDefault="00617995" w:rsidP="00617995">
      <w:pPr>
        <w:ind w:left="652" w:right="417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This contract has been prepared in two similarly worded counterparts, of which the parties will each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receive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their part.</w:t>
      </w:r>
    </w:p>
    <w:p w14:paraId="0E3478A5" w14:textId="77777777" w:rsidR="00617995" w:rsidRDefault="00617995" w:rsidP="00617995">
      <w:pPr>
        <w:pStyle w:val="Plattetekst"/>
        <w:rPr>
          <w:rFonts w:ascii="Arial"/>
          <w:i/>
        </w:rPr>
      </w:pPr>
    </w:p>
    <w:p w14:paraId="0E051C46" w14:textId="77777777" w:rsidR="00617995" w:rsidRDefault="00617995" w:rsidP="00617995">
      <w:pPr>
        <w:pStyle w:val="Plattetekst"/>
        <w:rPr>
          <w:rFonts w:ascii="Arial"/>
          <w:i/>
        </w:rPr>
      </w:pPr>
    </w:p>
    <w:p w14:paraId="751A6418" w14:textId="77777777" w:rsidR="00617995" w:rsidRDefault="00617995" w:rsidP="00617995">
      <w:pPr>
        <w:pStyle w:val="Plattetekst"/>
        <w:spacing w:before="7"/>
        <w:rPr>
          <w:rFonts w:ascii="Arial"/>
          <w:i/>
          <w:sz w:val="21"/>
        </w:rPr>
      </w:pPr>
    </w:p>
    <w:p w14:paraId="107EF58B" w14:textId="2D3FE5FE" w:rsidR="00617995" w:rsidRDefault="00617995" w:rsidP="00617995">
      <w:pPr>
        <w:pStyle w:val="Plattetekst"/>
        <w:tabs>
          <w:tab w:val="left" w:pos="1737"/>
          <w:tab w:val="left" w:pos="5327"/>
          <w:tab w:val="left" w:pos="7663"/>
          <w:tab w:val="left" w:pos="9714"/>
        </w:tabs>
        <w:ind w:left="1171"/>
      </w:pPr>
      <w:r>
        <w:t>-</w:t>
      </w:r>
      <w:r>
        <w:tab/>
        <w:t>-</w:t>
      </w:r>
      <w:r w:rsidR="00DD0A48">
        <w:t xml:space="preserve">                                     </w:t>
      </w:r>
      <w:r>
        <w:t>Place/date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 w:rsidR="00DD0A48">
        <w:rPr>
          <w:u w:val="single"/>
        </w:rPr>
        <w:tab/>
      </w:r>
    </w:p>
    <w:p w14:paraId="719E7CAE" w14:textId="77777777" w:rsidR="00617995" w:rsidRDefault="00617995" w:rsidP="00617995">
      <w:pPr>
        <w:pStyle w:val="Plattetekst"/>
        <w:spacing w:before="10"/>
        <w:rPr>
          <w:sz w:val="16"/>
        </w:rPr>
      </w:pPr>
    </w:p>
    <w:p w14:paraId="00191777" w14:textId="5AEDB8B2" w:rsidR="00617995" w:rsidRDefault="00DD0A48" w:rsidP="00617995">
      <w:pPr>
        <w:pStyle w:val="Plattetekst"/>
      </w:pPr>
      <w:r w:rsidRPr="00DD0A48">
        <w:t>Get-2-Customs BV</w:t>
      </w:r>
    </w:p>
    <w:p w14:paraId="5DA5CEF3" w14:textId="77777777" w:rsidR="00617995" w:rsidRDefault="00617995" w:rsidP="00617995">
      <w:pPr>
        <w:pStyle w:val="Plattetekst"/>
      </w:pPr>
    </w:p>
    <w:p w14:paraId="3D012C40" w14:textId="77777777" w:rsidR="00617995" w:rsidRDefault="00617995" w:rsidP="00617995">
      <w:pPr>
        <w:pStyle w:val="Plattetekst"/>
      </w:pPr>
    </w:p>
    <w:p w14:paraId="710B70E8" w14:textId="77777777" w:rsidR="00617995" w:rsidRDefault="00617995" w:rsidP="00617995">
      <w:pPr>
        <w:pStyle w:val="Plattetekst"/>
      </w:pPr>
    </w:p>
    <w:p w14:paraId="5EF7766E" w14:textId="77777777" w:rsidR="00617995" w:rsidRDefault="00617995" w:rsidP="00617995">
      <w:pPr>
        <w:pStyle w:val="Plattetekst"/>
        <w:spacing w:before="1"/>
        <w:rPr>
          <w:sz w:val="21"/>
        </w:rPr>
      </w:pPr>
    </w:p>
    <w:p w14:paraId="2DFA4BD3" w14:textId="058BDBEA" w:rsidR="00281750" w:rsidRPr="00617995" w:rsidRDefault="00617995" w:rsidP="00FE64D6">
      <w:pPr>
        <w:pStyle w:val="Plattetekst"/>
        <w:tabs>
          <w:tab w:val="left" w:pos="2447"/>
          <w:tab w:val="left" w:pos="3275"/>
          <w:tab w:val="left" w:pos="5327"/>
          <w:tab w:val="left" w:pos="7663"/>
          <w:tab w:val="left" w:pos="8490"/>
        </w:tabs>
        <w:spacing w:line="254" w:lineRule="auto"/>
        <w:ind w:left="3892" w:right="1367" w:hanging="37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</w:t>
      </w:r>
    </w:p>
    <w:sectPr w:rsidR="00281750" w:rsidRPr="0061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BA9A" w14:textId="77777777" w:rsidR="00B05F69" w:rsidRDefault="00B05F69" w:rsidP="00617995">
      <w:r>
        <w:separator/>
      </w:r>
    </w:p>
  </w:endnote>
  <w:endnote w:type="continuationSeparator" w:id="0">
    <w:p w14:paraId="4BE85808" w14:textId="77777777" w:rsidR="00B05F69" w:rsidRDefault="00B05F69" w:rsidP="0061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6EB4" w14:textId="77777777" w:rsidR="00831753" w:rsidRDefault="008317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7E2" w14:textId="77777777" w:rsidR="00831753" w:rsidRDefault="008317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29D8" w14:textId="77777777" w:rsidR="00831753" w:rsidRDefault="008317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7A34" w14:textId="77777777" w:rsidR="00B05F69" w:rsidRDefault="00B05F69" w:rsidP="00617995">
      <w:r>
        <w:separator/>
      </w:r>
    </w:p>
  </w:footnote>
  <w:footnote w:type="continuationSeparator" w:id="0">
    <w:p w14:paraId="40D374B8" w14:textId="77777777" w:rsidR="00B05F69" w:rsidRDefault="00B05F69" w:rsidP="0061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579D" w14:textId="77777777" w:rsidR="00831753" w:rsidRDefault="008317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A43C" w14:textId="2D917646" w:rsidR="00617995" w:rsidRDefault="00831753" w:rsidP="00617995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4F792681" wp14:editId="5E3EE2D9">
          <wp:extent cx="2066925" cy="352425"/>
          <wp:effectExtent l="0" t="0" r="9525" b="9525"/>
          <wp:docPr id="37664764" name="Afbeelding 1" descr="Afbeelding met Lettertype, Graphics, grafische vormgeving, schermop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 met Lettertype, Graphics, grafische vormgeving, schermopna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1042" w14:textId="77777777" w:rsidR="00831753" w:rsidRDefault="00831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gXDJ7KFyxOSRtUKCkIxaoPTO0xPr7CxC+JY7ioMMWoMAO270yNIGL5biHe6IMEEmt+d+8gXjLQk4pDcq4wsLg==" w:salt="D6HtOlf15qR6UnquUDD/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95"/>
    <w:rsid w:val="00281750"/>
    <w:rsid w:val="00293E74"/>
    <w:rsid w:val="003E272F"/>
    <w:rsid w:val="005978B5"/>
    <w:rsid w:val="00617995"/>
    <w:rsid w:val="00831753"/>
    <w:rsid w:val="008472D1"/>
    <w:rsid w:val="00B05F69"/>
    <w:rsid w:val="00BE7B7E"/>
    <w:rsid w:val="00D74FD4"/>
    <w:rsid w:val="00DD0A48"/>
    <w:rsid w:val="00DE19BB"/>
    <w:rsid w:val="00F534C2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2B57"/>
  <w15:chartTrackingRefBased/>
  <w15:docId w15:val="{490CE577-6BBC-4F4F-8EBA-B782632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9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617995"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7995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617995"/>
    <w:pPr>
      <w:spacing w:before="199"/>
      <w:ind w:left="3406" w:right="3405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617995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617995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7995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17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7995"/>
    <w:rPr>
      <w:rFonts w:ascii="Arial MT" w:eastAsia="Arial MT" w:hAnsi="Arial MT" w:cs="Arial MT"/>
      <w:kern w:val="0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179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995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D56.4D4136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848BA32ECA40926FFBD26AEA3AE1" ma:contentTypeVersion="5" ma:contentTypeDescription="Create a new document." ma:contentTypeScope="" ma:versionID="1139b7910be794ed21f839c606a448e0">
  <xsd:schema xmlns:xsd="http://www.w3.org/2001/XMLSchema" xmlns:xs="http://www.w3.org/2001/XMLSchema" xmlns:p="http://schemas.microsoft.com/office/2006/metadata/properties" xmlns:ns2="83069448-d058-4d67-8d5e-0ce410f31fbd" xmlns:ns3="61ed1b1b-4895-4004-900d-2a06775c90f5" targetNamespace="http://schemas.microsoft.com/office/2006/metadata/properties" ma:root="true" ma:fieldsID="0dfa1b5883b12d8af77c7d92b9b0f2be" ns2:_="" ns3:_="">
    <xsd:import namespace="83069448-d058-4d67-8d5e-0ce410f31fbd"/>
    <xsd:import namespace="61ed1b1b-4895-4004-900d-2a06775c9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9448-d058-4d67-8d5e-0ce410f31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d1b1b-4895-4004-900d-2a06775c9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C922-4143-4C60-A68C-3860291EF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69448-d058-4d67-8d5e-0ce410f31fbd"/>
    <ds:schemaRef ds:uri="61ed1b1b-4895-4004-900d-2a06775c9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0EFA2-A27E-4CB8-8943-25A7148B1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57EDA-8CEC-4D9D-A3CD-2BF10E202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Tong</dc:creator>
  <cp:keywords/>
  <dc:description/>
  <cp:lastModifiedBy>Jade Tong</cp:lastModifiedBy>
  <cp:revision>3</cp:revision>
  <dcterms:created xsi:type="dcterms:W3CDTF">2023-09-07T10:27:00Z</dcterms:created>
  <dcterms:modified xsi:type="dcterms:W3CDTF">2023-09-26T06:47:00Z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0x0101008989848BA32ECA40926FFBD26AEA3AE1</vt:lpwstr>
  </property>
</Properties>
</file>